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DF1A1" w14:textId="1449EC06" w:rsidR="00932C23" w:rsidRPr="00932C23" w:rsidRDefault="00E27325" w:rsidP="00F3481C">
      <w:bookmarkStart w:id="0" w:name="_Hlk147405802"/>
      <w:r w:rsidRPr="00414B53">
        <w:rPr>
          <w:rFonts w:cs="Arial"/>
          <w:noProof/>
        </w:rPr>
        <w:drawing>
          <wp:inline distT="0" distB="0" distL="0" distR="0" wp14:anchorId="3E3747EB" wp14:editId="69CED936">
            <wp:extent cx="3839671" cy="695325"/>
            <wp:effectExtent l="0" t="0" r="0" b="0"/>
            <wp:docPr id="849998774" name="Picture 849998774" descr="Crown Response to the Abuse in Care Inquiry logo. &#10;&#10;Featuring the Crown crest on the left, and the Māori proverb &quot;Mā Whakarongo me Ako ka huri te tai&quot; which means &quot;Listen and learn to create Change&quot;. &quot;Listening, learning, changing&quot; sits above this proverb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98774" name="Picture 849998774" descr="Crown Response to the Abuse in Care Inquiry logo. &#10;&#10;Featuring the Crown crest on the left, and the Māori proverb &quot;Mā Whakarongo me Ako ka huri te tai&quot; which means &quot;Listen and learn to create Change&quot;. &quot;Listening, learning, changing&quot; sits above this proverb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67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947A" w14:textId="66067185" w:rsidR="00932C23" w:rsidRDefault="00932C23" w:rsidP="00E27325">
      <w:pPr>
        <w:pStyle w:val="BookTitle1"/>
        <w:rPr>
          <w:sz w:val="80"/>
          <w:szCs w:val="80"/>
        </w:rPr>
      </w:pPr>
      <w:proofErr w:type="spellStart"/>
      <w:r w:rsidRPr="00932C23">
        <w:t>Pānui</w:t>
      </w:r>
      <w:proofErr w:type="spellEnd"/>
      <w:r>
        <w:rPr>
          <w:sz w:val="80"/>
          <w:szCs w:val="80"/>
        </w:rPr>
        <w:t xml:space="preserve"> – May 2024</w:t>
      </w:r>
    </w:p>
    <w:p w14:paraId="016B970E" w14:textId="27B274F5" w:rsidR="001C2B15" w:rsidRPr="00932C23" w:rsidRDefault="00E27325" w:rsidP="00E27325">
      <w:pPr>
        <w:pStyle w:val="BookTitle1"/>
        <w:rPr>
          <w:sz w:val="72"/>
          <w:szCs w:val="72"/>
        </w:rPr>
      </w:pPr>
      <w:r w:rsidRPr="00932C23">
        <w:rPr>
          <w:sz w:val="72"/>
          <w:szCs w:val="72"/>
        </w:rPr>
        <w:t>Update about the Crown Response Work Programme records project and setting up of a Ministerial Group to support the Minister</w:t>
      </w:r>
    </w:p>
    <w:p w14:paraId="23086651" w14:textId="77777777" w:rsidR="00F3481C" w:rsidRPr="00F3481C" w:rsidRDefault="00F3481C" w:rsidP="00F3481C">
      <w:pPr>
        <w:rPr>
          <w:b/>
          <w:bCs/>
        </w:rPr>
      </w:pPr>
      <w:r w:rsidRPr="00F3481C">
        <w:rPr>
          <w:b/>
          <w:bCs/>
        </w:rPr>
        <w:t>16 May 2024</w:t>
      </w:r>
    </w:p>
    <w:p w14:paraId="2A5BCCC2" w14:textId="49BC75BC" w:rsidR="00E27325" w:rsidRPr="00EA2D0A" w:rsidRDefault="00964AB2" w:rsidP="00E27325">
      <w:pPr>
        <w:spacing w:line="360" w:lineRule="auto"/>
      </w:pPr>
      <w:r>
        <w:t>Adapted in</w:t>
      </w:r>
      <w:r w:rsidRPr="00475E75">
        <w:t xml:space="preserve"> </w:t>
      </w:r>
      <w:r>
        <w:t>202</w:t>
      </w:r>
      <w:r w:rsidR="00340E52">
        <w:t>4</w:t>
      </w:r>
      <w:r w:rsidRPr="00475E75">
        <w:t xml:space="preserve"> by Accessible Formats Service, </w:t>
      </w:r>
      <w:r>
        <w:rPr>
          <w:szCs w:val="36"/>
        </w:rPr>
        <w:t xml:space="preserve">Blind Low Vision NZ, </w:t>
      </w:r>
      <w:r w:rsidRPr="00475E75">
        <w:t>Aucklan</w:t>
      </w:r>
      <w:r w:rsidR="00AE6193">
        <w:t>d</w:t>
      </w:r>
    </w:p>
    <w:p w14:paraId="35C3EE53" w14:textId="20D9DA71" w:rsidR="00083ED3" w:rsidRPr="00083ED3" w:rsidRDefault="00964AB2" w:rsidP="00083ED3">
      <w:pPr>
        <w:pStyle w:val="imagecaption"/>
        <w:rPr>
          <w:lang w:val="mi-NZ"/>
        </w:rPr>
      </w:pPr>
      <w:bookmarkStart w:id="1" w:name="_Hlk133221549"/>
      <w:r>
        <w:rPr>
          <w:b/>
          <w:lang w:val="mi-NZ"/>
        </w:rPr>
        <w:t>TN</w:t>
      </w:r>
      <w:r>
        <w:rPr>
          <w:lang w:val="mi-NZ"/>
        </w:rPr>
        <w:t xml:space="preserve">: </w:t>
      </w:r>
      <w:r w:rsidR="00F56A71">
        <w:rPr>
          <w:lang w:val="mi-NZ"/>
        </w:rPr>
        <w:t>The l</w:t>
      </w:r>
      <w:r w:rsidR="00211589">
        <w:rPr>
          <w:lang w:val="mi-NZ"/>
        </w:rPr>
        <w:t xml:space="preserve">ogo </w:t>
      </w:r>
      <w:r w:rsidR="001A6A43">
        <w:rPr>
          <w:lang w:val="mi-NZ"/>
        </w:rPr>
        <w:t>on</w:t>
      </w:r>
      <w:r w:rsidR="00211589">
        <w:rPr>
          <w:lang w:val="mi-NZ"/>
        </w:rPr>
        <w:t xml:space="preserve"> the top of </w:t>
      </w:r>
      <w:r w:rsidR="001A6A43">
        <w:rPr>
          <w:lang w:val="mi-NZ"/>
        </w:rPr>
        <w:t xml:space="preserve">the </w:t>
      </w:r>
      <w:r w:rsidR="00211589">
        <w:rPr>
          <w:lang w:val="mi-NZ"/>
        </w:rPr>
        <w:t xml:space="preserve">page is </w:t>
      </w:r>
      <w:r w:rsidR="00E27325">
        <w:t>Listening, learning, changing</w:t>
      </w:r>
      <w:r w:rsidR="00EB286A">
        <w:rPr>
          <w:lang w:val="mi-NZ"/>
        </w:rPr>
        <w:t xml:space="preserve"> </w:t>
      </w:r>
      <w:r w:rsidR="00EB286A" w:rsidRPr="00F76ECE">
        <w:rPr>
          <w:b/>
          <w:bCs/>
          <w:lang w:val="mi-NZ"/>
        </w:rPr>
        <w:t>|</w:t>
      </w:r>
      <w:r w:rsidR="00AE6193">
        <w:rPr>
          <w:lang w:val="mi-NZ"/>
        </w:rPr>
        <w:t xml:space="preserve"> </w:t>
      </w:r>
      <w:proofErr w:type="spellStart"/>
      <w:r w:rsidR="00E27325">
        <w:t>Mā</w:t>
      </w:r>
      <w:proofErr w:type="spellEnd"/>
      <w:r w:rsidR="00E27325">
        <w:t xml:space="preserve"> </w:t>
      </w:r>
      <w:proofErr w:type="spellStart"/>
      <w:r w:rsidR="00E27325">
        <w:t>Whakarongo</w:t>
      </w:r>
      <w:proofErr w:type="spellEnd"/>
      <w:r w:rsidR="00E27325">
        <w:t xml:space="preserve"> me </w:t>
      </w:r>
      <w:proofErr w:type="spellStart"/>
      <w:r w:rsidR="00E27325">
        <w:t>Ako</w:t>
      </w:r>
      <w:proofErr w:type="spellEnd"/>
      <w:r w:rsidR="00E27325">
        <w:t xml:space="preserve"> ka </w:t>
      </w:r>
      <w:proofErr w:type="spellStart"/>
      <w:r w:rsidR="00E27325">
        <w:t>huri</w:t>
      </w:r>
      <w:proofErr w:type="spellEnd"/>
      <w:r w:rsidR="00E27325">
        <w:t xml:space="preserve"> </w:t>
      </w:r>
      <w:proofErr w:type="spellStart"/>
      <w:r w:rsidR="00E27325">
        <w:t>te</w:t>
      </w:r>
      <w:proofErr w:type="spellEnd"/>
      <w:r w:rsidR="00E27325">
        <w:t xml:space="preserve"> tai –</w:t>
      </w:r>
      <w:r w:rsidR="00E27325" w:rsidRPr="00E27325">
        <w:t xml:space="preserve"> </w:t>
      </w:r>
      <w:r w:rsidR="00E27325">
        <w:t>Crown Response to the Abuse in Care Inquiry</w:t>
      </w:r>
      <w:r w:rsidR="00211589">
        <w:rPr>
          <w:lang w:val="mi-NZ"/>
        </w:rPr>
        <w:t>.</w:t>
      </w:r>
      <w:bookmarkEnd w:id="1"/>
    </w:p>
    <w:p w14:paraId="0E038B83" w14:textId="443EF7C2" w:rsidR="004205F0" w:rsidRPr="009852A2" w:rsidRDefault="004205F0" w:rsidP="00964AB2">
      <w:pPr>
        <w:rPr>
          <w:b/>
          <w:bCs/>
        </w:rPr>
        <w:sectPr w:rsidR="004205F0" w:rsidRPr="009852A2" w:rsidSect="00964AB2">
          <w:footerReference w:type="even" r:id="rId9"/>
          <w:footerReference w:type="default" r:id="rId10"/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titlePg/>
          <w:docGrid w:linePitch="653"/>
        </w:sectPr>
      </w:pPr>
    </w:p>
    <w:p w14:paraId="15894EDB" w14:textId="77777777" w:rsidR="00E27325" w:rsidRDefault="00E27325" w:rsidP="00E27325">
      <w:pPr>
        <w:pStyle w:val="Heading1"/>
      </w:pPr>
      <w:bookmarkStart w:id="2" w:name="_Introduction"/>
      <w:bookmarkEnd w:id="0"/>
      <w:bookmarkEnd w:id="2"/>
      <w:r w:rsidRPr="00964D86">
        <w:lastRenderedPageBreak/>
        <w:t>Update about the Crown Response Work Programme records project and setting up of a Ministerial Group to support the Minister</w:t>
      </w:r>
    </w:p>
    <w:p w14:paraId="4FA2D93C" w14:textId="77777777" w:rsidR="00E27325" w:rsidRPr="00F3481C" w:rsidRDefault="00E27325" w:rsidP="00E27325">
      <w:pPr>
        <w:rPr>
          <w:b/>
          <w:bCs/>
        </w:rPr>
      </w:pPr>
      <w:r w:rsidRPr="00F3481C">
        <w:rPr>
          <w:b/>
          <w:bCs/>
        </w:rPr>
        <w:t>16 May 2024</w:t>
      </w:r>
    </w:p>
    <w:p w14:paraId="3574BD0C" w14:textId="77777777" w:rsidR="00E27325" w:rsidRPr="00964D86" w:rsidRDefault="00E27325" w:rsidP="00E27325">
      <w:r w:rsidRPr="00964D86">
        <w:t xml:space="preserve">This </w:t>
      </w:r>
      <w:proofErr w:type="spellStart"/>
      <w:r w:rsidRPr="00964D86">
        <w:t>pānui</w:t>
      </w:r>
      <w:proofErr w:type="spellEnd"/>
      <w:r w:rsidRPr="00964D86">
        <w:t xml:space="preserve">/newsletter is from the Crown Response Unit – the team that responds to recommendations from the Abuse in Care Royal Commission of Inquiry. We will issue </w:t>
      </w:r>
      <w:proofErr w:type="spellStart"/>
      <w:r w:rsidRPr="00964D86">
        <w:t>pānui</w:t>
      </w:r>
      <w:proofErr w:type="spellEnd"/>
      <w:r w:rsidRPr="00964D86">
        <w:t xml:space="preserve"> when we can update you on progress with our work programme.</w:t>
      </w:r>
    </w:p>
    <w:p w14:paraId="5A853E90" w14:textId="72A2128C" w:rsidR="00E27325" w:rsidRPr="00964D86" w:rsidRDefault="00E27325" w:rsidP="00E27325">
      <w:r w:rsidRPr="00964D86">
        <w:t xml:space="preserve">Please feel free to share this </w:t>
      </w:r>
      <w:proofErr w:type="spellStart"/>
      <w:r w:rsidRPr="00964D86">
        <w:t>pānui</w:t>
      </w:r>
      <w:proofErr w:type="spellEnd"/>
      <w:r w:rsidRPr="00964D86">
        <w:t xml:space="preserve"> to other survivors of abuse in care. They can sign up to receive the </w:t>
      </w:r>
      <w:proofErr w:type="spellStart"/>
      <w:r w:rsidRPr="00964D86">
        <w:t>pānui</w:t>
      </w:r>
      <w:proofErr w:type="spellEnd"/>
      <w:r w:rsidRPr="00964D86">
        <w:t xml:space="preserve"> at: </w:t>
      </w:r>
      <w:hyperlink r:id="rId12" w:history="1">
        <w:r w:rsidRPr="00932C23">
          <w:rPr>
            <w:rStyle w:val="Hyperlink"/>
            <w:color w:val="365F91" w:themeColor="accent1" w:themeShade="BF"/>
          </w:rPr>
          <w:t>contact@abuseinquiryresponse.govt.nz</w:t>
        </w:r>
      </w:hyperlink>
      <w:r w:rsidRPr="00964D86">
        <w:t xml:space="preserve"> with </w:t>
      </w:r>
      <w:r w:rsidR="00F76ECE">
        <w:t>‘</w:t>
      </w:r>
      <w:proofErr w:type="spellStart"/>
      <w:r w:rsidRPr="00964D86">
        <w:t>pānui</w:t>
      </w:r>
      <w:proofErr w:type="spellEnd"/>
      <w:r w:rsidR="00F76ECE">
        <w:t>’</w:t>
      </w:r>
      <w:r w:rsidRPr="00964D86">
        <w:t xml:space="preserve"> in the email subject line.</w:t>
      </w:r>
    </w:p>
    <w:p w14:paraId="44BE05E9" w14:textId="77777777" w:rsidR="00E27325" w:rsidRPr="003870D5" w:rsidRDefault="00E27325" w:rsidP="00E27325">
      <w:pPr>
        <w:rPr>
          <w:b/>
          <w:bCs/>
        </w:rPr>
      </w:pPr>
      <w:r w:rsidRPr="003870D5">
        <w:rPr>
          <w:b/>
          <w:bCs/>
        </w:rPr>
        <w:t xml:space="preserve">Kia </w:t>
      </w:r>
      <w:proofErr w:type="spellStart"/>
      <w:r w:rsidRPr="003870D5">
        <w:rPr>
          <w:b/>
          <w:bCs/>
        </w:rPr>
        <w:t>ora</w:t>
      </w:r>
      <w:proofErr w:type="spellEnd"/>
      <w:r w:rsidRPr="003870D5">
        <w:rPr>
          <w:b/>
          <w:bCs/>
        </w:rPr>
        <w:t xml:space="preserve"> koutou,</w:t>
      </w:r>
    </w:p>
    <w:p w14:paraId="48F58F30" w14:textId="77777777" w:rsidR="00E27325" w:rsidRPr="00964D86" w:rsidRDefault="00E27325" w:rsidP="00E27325">
      <w:r w:rsidRPr="00964D86">
        <w:t xml:space="preserve">The Crown response work programme continues to progress projects as recommended by the Royal Commission in its 2021 redress report. He </w:t>
      </w:r>
      <w:proofErr w:type="spellStart"/>
      <w:r w:rsidRPr="00964D86">
        <w:t>Purapura</w:t>
      </w:r>
      <w:proofErr w:type="spellEnd"/>
      <w:r w:rsidRPr="00964D86">
        <w:t xml:space="preserve"> Ora, he Māra Tipu. From Redress to </w:t>
      </w:r>
      <w:proofErr w:type="spellStart"/>
      <w:r w:rsidRPr="00964D86">
        <w:t>Puretumu</w:t>
      </w:r>
      <w:proofErr w:type="spellEnd"/>
      <w:r w:rsidRPr="00964D86">
        <w:t xml:space="preserve"> </w:t>
      </w:r>
      <w:proofErr w:type="spellStart"/>
      <w:r w:rsidRPr="00964D86">
        <w:t>Torowhānui</w:t>
      </w:r>
      <w:proofErr w:type="spellEnd"/>
      <w:r w:rsidRPr="00964D86">
        <w:t>.</w:t>
      </w:r>
    </w:p>
    <w:p w14:paraId="0F831296" w14:textId="77777777" w:rsidR="00E27325" w:rsidRPr="00964D86" w:rsidRDefault="00E27325" w:rsidP="00E27325">
      <w:r w:rsidRPr="00964D86">
        <w:t xml:space="preserve">This update is about the records project and a proactive release of the latest Cabinet paper outlining the </w:t>
      </w:r>
      <w:r w:rsidRPr="00964D86">
        <w:lastRenderedPageBreak/>
        <w:t>Government</w:t>
      </w:r>
      <w:r>
        <w:t>'</w:t>
      </w:r>
      <w:r w:rsidRPr="00964D86">
        <w:t>s approach to managing the Crown response ahead of the final report from the Royal Commission on 26 June.</w:t>
      </w:r>
    </w:p>
    <w:p w14:paraId="326CB86B" w14:textId="77777777" w:rsidR="00E27325" w:rsidRPr="00964D86" w:rsidRDefault="00E27325" w:rsidP="00E27325">
      <w:pPr>
        <w:pStyle w:val="Heading2"/>
      </w:pPr>
      <w:r w:rsidRPr="00964D86">
        <w:t>Records website</w:t>
      </w:r>
    </w:p>
    <w:p w14:paraId="0FEBB5FE" w14:textId="77777777" w:rsidR="00E27325" w:rsidRPr="00964D86" w:rsidRDefault="00E27325" w:rsidP="00E27325">
      <w:r w:rsidRPr="00964D86">
        <w:t>The Royal Commission</w:t>
      </w:r>
      <w:r>
        <w:t>'</w:t>
      </w:r>
      <w:r w:rsidRPr="00964D86">
        <w:t>s 2021 redress report found that many survivors had difficulty accessing their records. The issues included lengthy delays; or getting incomplete or heavily redacted information.</w:t>
      </w:r>
    </w:p>
    <w:p w14:paraId="60B191EF" w14:textId="77777777" w:rsidR="00E27325" w:rsidRPr="00964D86" w:rsidRDefault="00E27325" w:rsidP="00E27325">
      <w:r w:rsidRPr="00964D86">
        <w:t>Setting up a central website for survivors, care-experienced people, their whānau and support people is one initiative the Crown Response Unit has been working on in the records project.</w:t>
      </w:r>
    </w:p>
    <w:p w14:paraId="173874AA" w14:textId="77777777" w:rsidR="00E27325" w:rsidRPr="00964D86" w:rsidRDefault="00E27325" w:rsidP="00E27325">
      <w:r w:rsidRPr="00964D86">
        <w:t xml:space="preserve">The aim of the website is to provide care-experienced people with advice and information to help them to access their records. It would provide: </w:t>
      </w:r>
    </w:p>
    <w:p w14:paraId="6BE05461" w14:textId="77777777" w:rsidR="00E27325" w:rsidRPr="00964D86" w:rsidRDefault="00E27325" w:rsidP="00E27325">
      <w:pPr>
        <w:pStyle w:val="ListParagraph"/>
        <w:numPr>
          <w:ilvl w:val="0"/>
          <w:numId w:val="27"/>
        </w:numPr>
        <w:spacing w:after="120"/>
        <w:ind w:left="714" w:hanging="357"/>
      </w:pPr>
      <w:r w:rsidRPr="00964D86">
        <w:t>practical advice on how and where to access their records</w:t>
      </w:r>
    </w:p>
    <w:p w14:paraId="1811F70A" w14:textId="77777777" w:rsidR="00E27325" w:rsidRPr="00964D86" w:rsidRDefault="00E27325" w:rsidP="00E27325">
      <w:pPr>
        <w:pStyle w:val="ListParagraph"/>
        <w:numPr>
          <w:ilvl w:val="0"/>
          <w:numId w:val="27"/>
        </w:numPr>
        <w:spacing w:after="120"/>
        <w:ind w:left="714" w:hanging="357"/>
      </w:pPr>
      <w:r w:rsidRPr="00964D86">
        <w:t>information about their rights to access and influence records</w:t>
      </w:r>
    </w:p>
    <w:p w14:paraId="7FFEDA49" w14:textId="3621FDB1" w:rsidR="00E27325" w:rsidRPr="00964D86" w:rsidRDefault="00E27325" w:rsidP="00932C23">
      <w:pPr>
        <w:pStyle w:val="ListParagraph"/>
        <w:numPr>
          <w:ilvl w:val="0"/>
          <w:numId w:val="27"/>
        </w:numPr>
        <w:spacing w:after="120"/>
        <w:ind w:left="714" w:hanging="357"/>
      </w:pPr>
      <w:r w:rsidRPr="00964D86">
        <w:t>what to expect from the experience of requesting their records.</w:t>
      </w:r>
    </w:p>
    <w:p w14:paraId="6F091A2D" w14:textId="77777777" w:rsidR="00E27325" w:rsidRPr="00964D86" w:rsidRDefault="00E27325" w:rsidP="00E27325">
      <w:r w:rsidRPr="00964D86">
        <w:t>The website would only provide the information described above, it would not provide direct access to the records themselves and would not contain people</w:t>
      </w:r>
      <w:r>
        <w:t>'</w:t>
      </w:r>
      <w:r w:rsidRPr="00964D86">
        <w:t>s personal records.</w:t>
      </w:r>
    </w:p>
    <w:p w14:paraId="4B3E33B2" w14:textId="77777777" w:rsidR="00E27325" w:rsidRPr="00964D86" w:rsidRDefault="00E27325" w:rsidP="00E27325">
      <w:r w:rsidRPr="00964D86">
        <w:lastRenderedPageBreak/>
        <w:t>The Crown Response Unit is working with the Citizens Advice Bureau New Zealand (CABNZ) to design, develop, manage and host the website. CABNZ is working towards a go-live date of December 2024.</w:t>
      </w:r>
    </w:p>
    <w:p w14:paraId="2C521D8A" w14:textId="77777777" w:rsidR="00E27325" w:rsidRPr="00964D86" w:rsidRDefault="00E27325" w:rsidP="00E27325">
      <w:r w:rsidRPr="00964D86">
        <w:t>We will update you over the coming months as this work progresses.</w:t>
      </w:r>
    </w:p>
    <w:p w14:paraId="654403DC" w14:textId="77777777" w:rsidR="00E27325" w:rsidRPr="00964D86" w:rsidRDefault="00E27325" w:rsidP="00E27325">
      <w:pPr>
        <w:pStyle w:val="Heading2"/>
      </w:pPr>
      <w:r w:rsidRPr="00964D86">
        <w:t>Setting up a Ministerial Group</w:t>
      </w:r>
    </w:p>
    <w:p w14:paraId="7D54E8C2" w14:textId="77777777" w:rsidR="00E27325" w:rsidRPr="00964D86" w:rsidRDefault="00E27325" w:rsidP="00E27325">
      <w:r w:rsidRPr="00964D86">
        <w:t>The Minister responsible for the Crown Response, Minister Erica Stanford established a Ministerial Group so all the Ministers whose work relates to the care system can work together. This will ensure the Crown</w:t>
      </w:r>
      <w:r>
        <w:t>'</w:t>
      </w:r>
      <w:r w:rsidRPr="00964D86">
        <w:t xml:space="preserve">s response to the Abuse in Care Royal Commission of Inquiry involves all the government agencies that need to be involved. </w:t>
      </w:r>
    </w:p>
    <w:p w14:paraId="3D725283" w14:textId="77777777" w:rsidR="00E27325" w:rsidRPr="00964D86" w:rsidRDefault="00E27325" w:rsidP="00E27325">
      <w:r w:rsidRPr="00964D86">
        <w:t xml:space="preserve">Minister Stanford is the </w:t>
      </w:r>
      <w:proofErr w:type="gramStart"/>
      <w:r w:rsidRPr="00964D86">
        <w:t>Chair</w:t>
      </w:r>
      <w:proofErr w:type="gramEnd"/>
      <w:r w:rsidRPr="00964D86">
        <w:t xml:space="preserve"> and the Ministers are:</w:t>
      </w:r>
    </w:p>
    <w:p w14:paraId="65D44521" w14:textId="77777777" w:rsidR="00E27325" w:rsidRPr="00433F17" w:rsidRDefault="00E27325" w:rsidP="00E27325">
      <w:pPr>
        <w:pStyle w:val="ListParagraph"/>
        <w:numPr>
          <w:ilvl w:val="0"/>
          <w:numId w:val="28"/>
        </w:numPr>
        <w:spacing w:after="120"/>
        <w:ind w:left="714" w:hanging="357"/>
      </w:pPr>
      <w:r w:rsidRPr="00433F17">
        <w:t>Minister of Health and Minister for Pacific Peoples</w:t>
      </w:r>
    </w:p>
    <w:p w14:paraId="1B6CDF27" w14:textId="77777777" w:rsidR="00E27325" w:rsidRPr="00433F17" w:rsidRDefault="00E27325" w:rsidP="00E27325">
      <w:pPr>
        <w:pStyle w:val="ListParagraph"/>
        <w:numPr>
          <w:ilvl w:val="0"/>
          <w:numId w:val="28"/>
        </w:numPr>
        <w:spacing w:after="120"/>
        <w:ind w:left="714" w:hanging="357"/>
      </w:pPr>
      <w:r w:rsidRPr="00433F17">
        <w:t>Minister of Justice</w:t>
      </w:r>
    </w:p>
    <w:p w14:paraId="3AB99EAE" w14:textId="77777777" w:rsidR="00E27325" w:rsidRPr="00433F17" w:rsidRDefault="00E27325" w:rsidP="00E27325">
      <w:pPr>
        <w:pStyle w:val="ListParagraph"/>
        <w:numPr>
          <w:ilvl w:val="0"/>
          <w:numId w:val="28"/>
        </w:numPr>
        <w:spacing w:after="120"/>
        <w:ind w:left="714" w:hanging="357"/>
      </w:pPr>
      <w:r w:rsidRPr="00433F17">
        <w:t>Minister for Social Development and Employment and Minister for Disability Issues</w:t>
      </w:r>
    </w:p>
    <w:p w14:paraId="7E0945EF" w14:textId="77777777" w:rsidR="00E27325" w:rsidRPr="00433F17" w:rsidRDefault="00E27325" w:rsidP="00E27325">
      <w:pPr>
        <w:pStyle w:val="ListParagraph"/>
        <w:numPr>
          <w:ilvl w:val="0"/>
          <w:numId w:val="28"/>
        </w:numPr>
        <w:spacing w:after="120"/>
        <w:ind w:left="714" w:hanging="357"/>
      </w:pPr>
      <w:r w:rsidRPr="00433F17">
        <w:t>Minister of Corrections and Minister of Police</w:t>
      </w:r>
    </w:p>
    <w:p w14:paraId="44CCE207" w14:textId="77777777" w:rsidR="00E27325" w:rsidRPr="00433F17" w:rsidRDefault="00E27325" w:rsidP="00E27325">
      <w:pPr>
        <w:pStyle w:val="ListParagraph"/>
        <w:numPr>
          <w:ilvl w:val="0"/>
          <w:numId w:val="28"/>
        </w:numPr>
        <w:spacing w:after="120"/>
        <w:ind w:left="714" w:hanging="357"/>
      </w:pPr>
      <w:r w:rsidRPr="00433F17">
        <w:t xml:space="preserve">Minister for Māori Development, Minister for Whānau Ora and Minister for Māori Crown Relations: </w:t>
      </w:r>
      <w:proofErr w:type="spellStart"/>
      <w:r w:rsidRPr="00433F17">
        <w:t>Te</w:t>
      </w:r>
      <w:proofErr w:type="spellEnd"/>
      <w:r w:rsidRPr="00433F17">
        <w:t xml:space="preserve"> </w:t>
      </w:r>
      <w:proofErr w:type="spellStart"/>
      <w:r w:rsidRPr="00433F17">
        <w:t>Arawhiti</w:t>
      </w:r>
      <w:proofErr w:type="spellEnd"/>
    </w:p>
    <w:p w14:paraId="0307F84B" w14:textId="77777777" w:rsidR="00E27325" w:rsidRPr="00433F17" w:rsidRDefault="00E27325" w:rsidP="00E27325">
      <w:pPr>
        <w:pStyle w:val="ListParagraph"/>
        <w:numPr>
          <w:ilvl w:val="0"/>
          <w:numId w:val="28"/>
        </w:numPr>
        <w:spacing w:after="120"/>
        <w:ind w:left="714" w:hanging="357"/>
      </w:pPr>
      <w:r w:rsidRPr="00433F17">
        <w:t>Minister for ACC, Minister for Mental Health and Minister for Youth</w:t>
      </w:r>
    </w:p>
    <w:p w14:paraId="63CD0F3D" w14:textId="77777777" w:rsidR="00E27325" w:rsidRPr="00433F17" w:rsidRDefault="00E27325" w:rsidP="00E27325">
      <w:pPr>
        <w:pStyle w:val="ListParagraph"/>
        <w:numPr>
          <w:ilvl w:val="0"/>
          <w:numId w:val="28"/>
        </w:numPr>
        <w:spacing w:after="120"/>
        <w:ind w:left="714" w:hanging="357"/>
      </w:pPr>
      <w:r w:rsidRPr="00433F17">
        <w:lastRenderedPageBreak/>
        <w:t>Associate Minister of Health</w:t>
      </w:r>
    </w:p>
    <w:p w14:paraId="4CCE87A1" w14:textId="77777777" w:rsidR="00E27325" w:rsidRPr="00433F17" w:rsidRDefault="00E27325" w:rsidP="00E27325">
      <w:pPr>
        <w:pStyle w:val="ListParagraph"/>
        <w:numPr>
          <w:ilvl w:val="0"/>
          <w:numId w:val="28"/>
        </w:numPr>
        <w:spacing w:after="120"/>
        <w:ind w:left="714" w:hanging="357"/>
      </w:pPr>
      <w:r w:rsidRPr="00433F17">
        <w:t>Minister for Children and Minister for the Prevention of Family and Sexual Violence.</w:t>
      </w:r>
    </w:p>
    <w:p w14:paraId="2A360E9F" w14:textId="77777777" w:rsidR="00E27325" w:rsidRPr="00964D86" w:rsidRDefault="00E27325" w:rsidP="00E27325">
      <w:r w:rsidRPr="00964D86">
        <w:t>You can find more information in the proactive release of the 27 March Cabinet Social Outcomes Committee paper on the Crown Response Unit website:</w:t>
      </w:r>
    </w:p>
    <w:p w14:paraId="76DBA926" w14:textId="77777777" w:rsidR="00E27325" w:rsidRPr="00964D86" w:rsidRDefault="003870D5" w:rsidP="00E27325">
      <w:hyperlink r:id="rId13" w:history="1">
        <w:r w:rsidR="00E27325" w:rsidRPr="00932C23">
          <w:rPr>
            <w:rStyle w:val="Hyperlink"/>
            <w:color w:val="365F91" w:themeColor="accent1" w:themeShade="BF"/>
          </w:rPr>
          <w:t>www.abuseinquiryresponse.govt.nz/assets/Uploads/Cabinet-papers/Easy-read/27-March-SOU-Cabinet-paper-and-Minute-for-proactive-release-marked-up_Redacted.pdf</w:t>
        </w:r>
      </w:hyperlink>
      <w:r w:rsidR="00E27325" w:rsidRPr="00964D86">
        <w:t xml:space="preserve"> or here </w:t>
      </w:r>
      <w:hyperlink r:id="rId14" w:history="1">
        <w:r w:rsidR="00E27325" w:rsidRPr="00932C23">
          <w:rPr>
            <w:rStyle w:val="Hyperlink"/>
            <w:color w:val="365F91" w:themeColor="accent1" w:themeShade="BF"/>
          </w:rPr>
          <w:t>tinyurl.com/3xj584pu</w:t>
        </w:r>
      </w:hyperlink>
    </w:p>
    <w:p w14:paraId="63F50A44" w14:textId="77777777" w:rsidR="00E27325" w:rsidRPr="00964D86" w:rsidRDefault="00E27325" w:rsidP="00E27325">
      <w:pPr>
        <w:pStyle w:val="Heading2"/>
      </w:pPr>
      <w:r w:rsidRPr="00964D86">
        <w:t>Royal Commission final report and recommendations</w:t>
      </w:r>
    </w:p>
    <w:p w14:paraId="4A97CF75" w14:textId="77777777" w:rsidR="00E27325" w:rsidRPr="00964D86" w:rsidRDefault="00E27325" w:rsidP="00E27325">
      <w:r w:rsidRPr="00964D86">
        <w:t>The Royal Commission</w:t>
      </w:r>
      <w:r>
        <w:t>'</w:t>
      </w:r>
      <w:r w:rsidRPr="00964D86">
        <w:t xml:space="preserve">s </w:t>
      </w:r>
      <w:hyperlink r:id="rId15" w:history="1">
        <w:proofErr w:type="spellStart"/>
        <w:r w:rsidRPr="00932C23">
          <w:rPr>
            <w:rStyle w:val="Hyperlink"/>
            <w:rFonts w:cs="Arial"/>
            <w:color w:val="365F91" w:themeColor="accent1" w:themeShade="BF"/>
          </w:rPr>
          <w:t>pānui</w:t>
        </w:r>
        <w:proofErr w:type="spellEnd"/>
        <w:r w:rsidRPr="00932C23">
          <w:rPr>
            <w:rStyle w:val="Hyperlink"/>
            <w:rFonts w:cs="Arial"/>
            <w:color w:val="365F91" w:themeColor="accent1" w:themeShade="BF"/>
          </w:rPr>
          <w:t xml:space="preserve"> on 1 May (external link)</w:t>
        </w:r>
      </w:hyperlink>
      <w:r w:rsidRPr="00964D86">
        <w:t xml:space="preserve"> says it is on track to deliver the full final report to the Governor-General by 26 June.</w:t>
      </w:r>
    </w:p>
    <w:p w14:paraId="3CFEA5E7" w14:textId="77777777" w:rsidR="00E27325" w:rsidRPr="00964D86" w:rsidRDefault="00E27325" w:rsidP="00E27325">
      <w:proofErr w:type="spellStart"/>
      <w:r w:rsidRPr="00964D86">
        <w:t>Ngā</w:t>
      </w:r>
      <w:proofErr w:type="spellEnd"/>
      <w:r w:rsidRPr="00964D86">
        <w:t xml:space="preserve"> mihi,</w:t>
      </w:r>
    </w:p>
    <w:p w14:paraId="102F6610" w14:textId="77777777" w:rsidR="00E27325" w:rsidRPr="00964D86" w:rsidRDefault="00E27325" w:rsidP="00E27325">
      <w:r w:rsidRPr="00964D86">
        <w:t>Crown Response Unit</w:t>
      </w:r>
    </w:p>
    <w:p w14:paraId="739AE609" w14:textId="5C858CB4" w:rsidR="00E27325" w:rsidRPr="00932C23" w:rsidRDefault="00932C23" w:rsidP="00A609E2">
      <w:pPr>
        <w:spacing w:after="120"/>
        <w:rPr>
          <w:b/>
          <w:bCs/>
        </w:rPr>
      </w:pPr>
      <w:r w:rsidRPr="00932C23">
        <w:rPr>
          <w:b/>
          <w:bCs/>
        </w:rPr>
        <w:t>End of Panui – May 2024 Update about the Crown Response Work Programme records project and setting up of a Ministerial Group to support the Minister</w:t>
      </w:r>
    </w:p>
    <w:sectPr w:rsidR="00E27325" w:rsidRPr="00932C23" w:rsidSect="00AF1240">
      <w:footerReference w:type="default" r:id="rId16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7C0DB" w14:textId="77777777" w:rsidR="003510B5" w:rsidRDefault="003510B5">
      <w:r>
        <w:separator/>
      </w:r>
    </w:p>
  </w:endnote>
  <w:endnote w:type="continuationSeparator" w:id="0">
    <w:p w14:paraId="37014040" w14:textId="77777777" w:rsidR="003510B5" w:rsidRDefault="0035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9BB4" w14:textId="2EB84AB5" w:rsidR="00964AB2" w:rsidRDefault="00964AB2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separate"/>
    </w:r>
    <w:r w:rsidR="00B72E75">
      <w:rPr>
        <w:noProof/>
      </w:rPr>
      <w:t>2</w:t>
    </w:r>
    <w:r>
      <w:fldChar w:fldCharType="end"/>
    </w:r>
  </w:p>
  <w:p w14:paraId="4EAE2022" w14:textId="77777777" w:rsidR="00964AB2" w:rsidRDefault="00964AB2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46742" w14:textId="77777777" w:rsidR="00964AB2" w:rsidRDefault="00964AB2" w:rsidP="00D0147F">
    <w:pPr>
      <w:pStyle w:val="Footer"/>
      <w:framePr w:wrap="around"/>
    </w:pPr>
  </w:p>
  <w:p w14:paraId="089A3914" w14:textId="77777777" w:rsidR="00964AB2" w:rsidRDefault="00964AB2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7864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FB3C" w14:textId="77777777" w:rsidR="003510B5" w:rsidRDefault="003510B5">
      <w:r>
        <w:separator/>
      </w:r>
    </w:p>
  </w:footnote>
  <w:footnote w:type="continuationSeparator" w:id="0">
    <w:p w14:paraId="215F7837" w14:textId="77777777" w:rsidR="003510B5" w:rsidRDefault="0035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A83E" w14:textId="77777777" w:rsidR="00964AB2" w:rsidRDefault="00964AB2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24766" wp14:editId="6A2E3DAF">
              <wp:simplePos x="0" y="0"/>
              <wp:positionH relativeFrom="column">
                <wp:posOffset>-16509</wp:posOffset>
              </wp:positionH>
              <wp:positionV relativeFrom="page">
                <wp:posOffset>323850</wp:posOffset>
              </wp:positionV>
              <wp:extent cx="819150" cy="466725"/>
              <wp:effectExtent l="0" t="0" r="1905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28D1F" w14:textId="77777777" w:rsidR="00964AB2" w:rsidRDefault="00964AB2" w:rsidP="00E95DD4">
                          <w:pPr>
                            <w:rPr>
                              <w:rStyle w:val="Emphasis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  <w:p w14:paraId="2D80ECCE" w14:textId="77777777" w:rsidR="00355E7C" w:rsidRPr="00320DFF" w:rsidRDefault="00355E7C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7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3pt;margin-top:25.5pt;width:6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" strokeweight="1.25pt">
              <v:textbox inset="1.5mm,,1.5mm">
                <w:txbxContent>
                  <w:p w14:paraId="26128D1F" w14:textId="77777777" w:rsidR="00964AB2" w:rsidRDefault="00964AB2" w:rsidP="00E95DD4">
                    <w:pPr>
                      <w:rPr>
                        <w:rStyle w:val="Emphasis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  <w:p w14:paraId="2D80ECCE" w14:textId="77777777" w:rsidR="00355E7C" w:rsidRPr="00320DFF" w:rsidRDefault="00355E7C" w:rsidP="00E95DD4">
                    <w:pPr>
                      <w:rPr>
                        <w:rStyle w:val="Emphasis"/>
                        <w:lang w:val="en-NZ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6A2"/>
    <w:multiLevelType w:val="hybridMultilevel"/>
    <w:tmpl w:val="776CC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8A3"/>
    <w:multiLevelType w:val="hybridMultilevel"/>
    <w:tmpl w:val="67A8F1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3A6"/>
    <w:multiLevelType w:val="hybridMultilevel"/>
    <w:tmpl w:val="F8EE47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254"/>
    <w:multiLevelType w:val="hybridMultilevel"/>
    <w:tmpl w:val="B650C1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39F9"/>
    <w:multiLevelType w:val="hybridMultilevel"/>
    <w:tmpl w:val="90605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2F21"/>
    <w:multiLevelType w:val="hybridMultilevel"/>
    <w:tmpl w:val="A050BA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E5"/>
    <w:multiLevelType w:val="hybridMultilevel"/>
    <w:tmpl w:val="C8D4E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706B"/>
    <w:multiLevelType w:val="hybridMultilevel"/>
    <w:tmpl w:val="10CCD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01563"/>
    <w:multiLevelType w:val="hybridMultilevel"/>
    <w:tmpl w:val="3F9497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829F7"/>
    <w:multiLevelType w:val="hybridMultilevel"/>
    <w:tmpl w:val="54E2BC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265F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6F33FF0"/>
    <w:multiLevelType w:val="hybridMultilevel"/>
    <w:tmpl w:val="49B4F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A7975"/>
    <w:multiLevelType w:val="hybridMultilevel"/>
    <w:tmpl w:val="8A94D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D72"/>
    <w:multiLevelType w:val="hybridMultilevel"/>
    <w:tmpl w:val="80AE3144"/>
    <w:lvl w:ilvl="0" w:tplc="72A4887E">
      <w:start w:val="1"/>
      <w:numFmt w:val="bullet"/>
      <w:pStyle w:val="Level2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9D23DB7"/>
    <w:multiLevelType w:val="hybridMultilevel"/>
    <w:tmpl w:val="8B0A7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00CFD"/>
    <w:multiLevelType w:val="hybridMultilevel"/>
    <w:tmpl w:val="E4D8BB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17A33"/>
    <w:multiLevelType w:val="hybridMultilevel"/>
    <w:tmpl w:val="ADC86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E75AF"/>
    <w:multiLevelType w:val="hybridMultilevel"/>
    <w:tmpl w:val="17AEB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F2028"/>
    <w:multiLevelType w:val="hybridMultilevel"/>
    <w:tmpl w:val="CA56F8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11DFA"/>
    <w:multiLevelType w:val="hybridMultilevel"/>
    <w:tmpl w:val="812005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C52B3"/>
    <w:multiLevelType w:val="hybridMultilevel"/>
    <w:tmpl w:val="E758B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017BD"/>
    <w:multiLevelType w:val="hybridMultilevel"/>
    <w:tmpl w:val="E48A18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60D55"/>
    <w:multiLevelType w:val="hybridMultilevel"/>
    <w:tmpl w:val="5D202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945F3"/>
    <w:multiLevelType w:val="hybridMultilevel"/>
    <w:tmpl w:val="686EE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C62F5"/>
    <w:multiLevelType w:val="hybridMultilevel"/>
    <w:tmpl w:val="57B08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42EB3"/>
    <w:multiLevelType w:val="hybridMultilevel"/>
    <w:tmpl w:val="7B48F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14CC4"/>
    <w:multiLevelType w:val="hybridMultilevel"/>
    <w:tmpl w:val="619026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49705">
    <w:abstractNumId w:val="20"/>
  </w:num>
  <w:num w:numId="2" w16cid:durableId="1291740853">
    <w:abstractNumId w:val="21"/>
  </w:num>
  <w:num w:numId="3" w16cid:durableId="1710229415">
    <w:abstractNumId w:val="12"/>
  </w:num>
  <w:num w:numId="4" w16cid:durableId="1765611467">
    <w:abstractNumId w:val="1"/>
  </w:num>
  <w:num w:numId="5" w16cid:durableId="709184165">
    <w:abstractNumId w:val="15"/>
  </w:num>
  <w:num w:numId="6" w16cid:durableId="2097818128">
    <w:abstractNumId w:val="19"/>
  </w:num>
  <w:num w:numId="7" w16cid:durableId="1039471846">
    <w:abstractNumId w:val="25"/>
  </w:num>
  <w:num w:numId="8" w16cid:durableId="310524188">
    <w:abstractNumId w:val="5"/>
  </w:num>
  <w:num w:numId="9" w16cid:durableId="658532725">
    <w:abstractNumId w:val="22"/>
  </w:num>
  <w:num w:numId="10" w16cid:durableId="83455820">
    <w:abstractNumId w:val="26"/>
  </w:num>
  <w:num w:numId="11" w16cid:durableId="1473205954">
    <w:abstractNumId w:val="9"/>
  </w:num>
  <w:num w:numId="12" w16cid:durableId="1317537363">
    <w:abstractNumId w:val="14"/>
  </w:num>
  <w:num w:numId="13" w16cid:durableId="983630914">
    <w:abstractNumId w:val="24"/>
  </w:num>
  <w:num w:numId="14" w16cid:durableId="1685397028">
    <w:abstractNumId w:val="2"/>
  </w:num>
  <w:num w:numId="15" w16cid:durableId="83650604">
    <w:abstractNumId w:val="6"/>
  </w:num>
  <w:num w:numId="16" w16cid:durableId="786433138">
    <w:abstractNumId w:val="8"/>
  </w:num>
  <w:num w:numId="17" w16cid:durableId="1841776689">
    <w:abstractNumId w:val="11"/>
  </w:num>
  <w:num w:numId="18" w16cid:durableId="493496661">
    <w:abstractNumId w:val="17"/>
  </w:num>
  <w:num w:numId="19" w16cid:durableId="1746763574">
    <w:abstractNumId w:val="4"/>
  </w:num>
  <w:num w:numId="20" w16cid:durableId="78412794">
    <w:abstractNumId w:val="0"/>
  </w:num>
  <w:num w:numId="21" w16cid:durableId="1664236260">
    <w:abstractNumId w:val="27"/>
  </w:num>
  <w:num w:numId="22" w16cid:durableId="352078786">
    <w:abstractNumId w:val="7"/>
  </w:num>
  <w:num w:numId="23" w16cid:durableId="668413383">
    <w:abstractNumId w:val="18"/>
  </w:num>
  <w:num w:numId="24" w16cid:durableId="402794691">
    <w:abstractNumId w:val="13"/>
  </w:num>
  <w:num w:numId="25" w16cid:durableId="1295020198">
    <w:abstractNumId w:val="16"/>
  </w:num>
  <w:num w:numId="26" w16cid:durableId="262030276">
    <w:abstractNumId w:val="23"/>
  </w:num>
  <w:num w:numId="27" w16cid:durableId="1595168294">
    <w:abstractNumId w:val="10"/>
  </w:num>
  <w:num w:numId="28" w16cid:durableId="151264906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B5"/>
    <w:rsid w:val="000035CB"/>
    <w:rsid w:val="00016497"/>
    <w:rsid w:val="00021B2D"/>
    <w:rsid w:val="00032CA6"/>
    <w:rsid w:val="000345FC"/>
    <w:rsid w:val="000406A2"/>
    <w:rsid w:val="0004257E"/>
    <w:rsid w:val="00045652"/>
    <w:rsid w:val="000511D9"/>
    <w:rsid w:val="00052BBD"/>
    <w:rsid w:val="00062764"/>
    <w:rsid w:val="000662BC"/>
    <w:rsid w:val="00067348"/>
    <w:rsid w:val="00071BA3"/>
    <w:rsid w:val="00074CED"/>
    <w:rsid w:val="00077913"/>
    <w:rsid w:val="00083E8D"/>
    <w:rsid w:val="00083ED3"/>
    <w:rsid w:val="00093BCD"/>
    <w:rsid w:val="000963A4"/>
    <w:rsid w:val="000979F1"/>
    <w:rsid w:val="000A119E"/>
    <w:rsid w:val="000A37B9"/>
    <w:rsid w:val="000A7436"/>
    <w:rsid w:val="000B0FC1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24"/>
    <w:rsid w:val="000E4BC5"/>
    <w:rsid w:val="000E7097"/>
    <w:rsid w:val="000E743B"/>
    <w:rsid w:val="000F5F76"/>
    <w:rsid w:val="000F7451"/>
    <w:rsid w:val="00103361"/>
    <w:rsid w:val="00103E81"/>
    <w:rsid w:val="00105C4F"/>
    <w:rsid w:val="001130DC"/>
    <w:rsid w:val="00116645"/>
    <w:rsid w:val="00117EF9"/>
    <w:rsid w:val="00123CD5"/>
    <w:rsid w:val="00126C1D"/>
    <w:rsid w:val="00131F05"/>
    <w:rsid w:val="00132044"/>
    <w:rsid w:val="00132EB8"/>
    <w:rsid w:val="00134EFA"/>
    <w:rsid w:val="00136864"/>
    <w:rsid w:val="00137222"/>
    <w:rsid w:val="00141EE9"/>
    <w:rsid w:val="00144F22"/>
    <w:rsid w:val="00156350"/>
    <w:rsid w:val="001569C5"/>
    <w:rsid w:val="00163D42"/>
    <w:rsid w:val="001659A4"/>
    <w:rsid w:val="0016600D"/>
    <w:rsid w:val="00170376"/>
    <w:rsid w:val="001722F5"/>
    <w:rsid w:val="00173B63"/>
    <w:rsid w:val="00175FE2"/>
    <w:rsid w:val="0019292B"/>
    <w:rsid w:val="00192CD5"/>
    <w:rsid w:val="0019330D"/>
    <w:rsid w:val="001A0859"/>
    <w:rsid w:val="001A1181"/>
    <w:rsid w:val="001A2407"/>
    <w:rsid w:val="001A6044"/>
    <w:rsid w:val="001A6A43"/>
    <w:rsid w:val="001C0B11"/>
    <w:rsid w:val="001C2B15"/>
    <w:rsid w:val="001C4E0E"/>
    <w:rsid w:val="001C55BE"/>
    <w:rsid w:val="001D3CE3"/>
    <w:rsid w:val="001D51C5"/>
    <w:rsid w:val="001E071C"/>
    <w:rsid w:val="001E4E78"/>
    <w:rsid w:val="001E5B09"/>
    <w:rsid w:val="00202330"/>
    <w:rsid w:val="00205249"/>
    <w:rsid w:val="002076A0"/>
    <w:rsid w:val="00211421"/>
    <w:rsid w:val="00211589"/>
    <w:rsid w:val="00213645"/>
    <w:rsid w:val="00215E29"/>
    <w:rsid w:val="002169B7"/>
    <w:rsid w:val="00216C22"/>
    <w:rsid w:val="002173EE"/>
    <w:rsid w:val="00230ACB"/>
    <w:rsid w:val="00234FD3"/>
    <w:rsid w:val="00236936"/>
    <w:rsid w:val="002376BA"/>
    <w:rsid w:val="00237BFB"/>
    <w:rsid w:val="00242BDD"/>
    <w:rsid w:val="00244961"/>
    <w:rsid w:val="002509C9"/>
    <w:rsid w:val="00252681"/>
    <w:rsid w:val="002538EB"/>
    <w:rsid w:val="00261011"/>
    <w:rsid w:val="002634E6"/>
    <w:rsid w:val="00265EA1"/>
    <w:rsid w:val="0026790A"/>
    <w:rsid w:val="00272C9A"/>
    <w:rsid w:val="00276FEB"/>
    <w:rsid w:val="002813C1"/>
    <w:rsid w:val="00281420"/>
    <w:rsid w:val="002830B9"/>
    <w:rsid w:val="00287D29"/>
    <w:rsid w:val="00290F85"/>
    <w:rsid w:val="00295017"/>
    <w:rsid w:val="00295E2A"/>
    <w:rsid w:val="00296F94"/>
    <w:rsid w:val="002976E3"/>
    <w:rsid w:val="002A00F5"/>
    <w:rsid w:val="002A0A02"/>
    <w:rsid w:val="002A71DB"/>
    <w:rsid w:val="002C4653"/>
    <w:rsid w:val="002C6A67"/>
    <w:rsid w:val="002D2B90"/>
    <w:rsid w:val="002D4042"/>
    <w:rsid w:val="002D4F42"/>
    <w:rsid w:val="002E4C60"/>
    <w:rsid w:val="002F3BD4"/>
    <w:rsid w:val="002F41C9"/>
    <w:rsid w:val="00301D32"/>
    <w:rsid w:val="00310BEF"/>
    <w:rsid w:val="0031251D"/>
    <w:rsid w:val="0031535A"/>
    <w:rsid w:val="00315526"/>
    <w:rsid w:val="00320275"/>
    <w:rsid w:val="00320308"/>
    <w:rsid w:val="00321E57"/>
    <w:rsid w:val="00326A86"/>
    <w:rsid w:val="00331543"/>
    <w:rsid w:val="003322C8"/>
    <w:rsid w:val="003358D5"/>
    <w:rsid w:val="003367BB"/>
    <w:rsid w:val="00340E52"/>
    <w:rsid w:val="00341A41"/>
    <w:rsid w:val="003510B5"/>
    <w:rsid w:val="00353BD1"/>
    <w:rsid w:val="00355E7C"/>
    <w:rsid w:val="003623E2"/>
    <w:rsid w:val="003664DB"/>
    <w:rsid w:val="00366B86"/>
    <w:rsid w:val="00367B77"/>
    <w:rsid w:val="003870D5"/>
    <w:rsid w:val="00390625"/>
    <w:rsid w:val="00390C2D"/>
    <w:rsid w:val="00393210"/>
    <w:rsid w:val="003948E5"/>
    <w:rsid w:val="00395063"/>
    <w:rsid w:val="00397F35"/>
    <w:rsid w:val="003A42FA"/>
    <w:rsid w:val="003A5B25"/>
    <w:rsid w:val="003B0ECF"/>
    <w:rsid w:val="003B2D99"/>
    <w:rsid w:val="003B339F"/>
    <w:rsid w:val="003B4E48"/>
    <w:rsid w:val="003B56C3"/>
    <w:rsid w:val="003B6179"/>
    <w:rsid w:val="003B66F9"/>
    <w:rsid w:val="003C2D2F"/>
    <w:rsid w:val="003C446E"/>
    <w:rsid w:val="003D1E3F"/>
    <w:rsid w:val="003D276E"/>
    <w:rsid w:val="003D4FC6"/>
    <w:rsid w:val="003D50CB"/>
    <w:rsid w:val="003E29E9"/>
    <w:rsid w:val="003E3764"/>
    <w:rsid w:val="003E37B3"/>
    <w:rsid w:val="003E4546"/>
    <w:rsid w:val="003E601E"/>
    <w:rsid w:val="003F17DF"/>
    <w:rsid w:val="003F2AEE"/>
    <w:rsid w:val="00401F35"/>
    <w:rsid w:val="004049C1"/>
    <w:rsid w:val="00414349"/>
    <w:rsid w:val="004173C1"/>
    <w:rsid w:val="004205F0"/>
    <w:rsid w:val="00422295"/>
    <w:rsid w:val="00425EF7"/>
    <w:rsid w:val="00433624"/>
    <w:rsid w:val="00433CC0"/>
    <w:rsid w:val="0043767A"/>
    <w:rsid w:val="00441910"/>
    <w:rsid w:val="00441BEA"/>
    <w:rsid w:val="00442A95"/>
    <w:rsid w:val="00454B6E"/>
    <w:rsid w:val="00455456"/>
    <w:rsid w:val="00455A61"/>
    <w:rsid w:val="0045698F"/>
    <w:rsid w:val="00456A94"/>
    <w:rsid w:val="00462B8D"/>
    <w:rsid w:val="004631B1"/>
    <w:rsid w:val="00464434"/>
    <w:rsid w:val="00474451"/>
    <w:rsid w:val="00475E75"/>
    <w:rsid w:val="00476619"/>
    <w:rsid w:val="004914A9"/>
    <w:rsid w:val="004959DE"/>
    <w:rsid w:val="00497D5A"/>
    <w:rsid w:val="004A1A98"/>
    <w:rsid w:val="004B02E2"/>
    <w:rsid w:val="004B0F74"/>
    <w:rsid w:val="004B1160"/>
    <w:rsid w:val="004C18EF"/>
    <w:rsid w:val="004C7A62"/>
    <w:rsid w:val="004D0F48"/>
    <w:rsid w:val="004D127C"/>
    <w:rsid w:val="004D1F2A"/>
    <w:rsid w:val="004D27B3"/>
    <w:rsid w:val="004D2D5F"/>
    <w:rsid w:val="004F1626"/>
    <w:rsid w:val="004F4A26"/>
    <w:rsid w:val="00510B59"/>
    <w:rsid w:val="005113B8"/>
    <w:rsid w:val="00512F26"/>
    <w:rsid w:val="00532A81"/>
    <w:rsid w:val="0054027F"/>
    <w:rsid w:val="00551D3C"/>
    <w:rsid w:val="00556EFE"/>
    <w:rsid w:val="00557285"/>
    <w:rsid w:val="00573507"/>
    <w:rsid w:val="00574D4E"/>
    <w:rsid w:val="005823D9"/>
    <w:rsid w:val="005823E9"/>
    <w:rsid w:val="00583E9B"/>
    <w:rsid w:val="00591B53"/>
    <w:rsid w:val="00595899"/>
    <w:rsid w:val="00595E50"/>
    <w:rsid w:val="005A00EC"/>
    <w:rsid w:val="005A56D3"/>
    <w:rsid w:val="005A5B7B"/>
    <w:rsid w:val="005B30E7"/>
    <w:rsid w:val="005B358A"/>
    <w:rsid w:val="005B4CFF"/>
    <w:rsid w:val="005C02EB"/>
    <w:rsid w:val="005C31FA"/>
    <w:rsid w:val="005D1A88"/>
    <w:rsid w:val="005D210E"/>
    <w:rsid w:val="005D3D1E"/>
    <w:rsid w:val="005E62E2"/>
    <w:rsid w:val="005E661D"/>
    <w:rsid w:val="005E78D8"/>
    <w:rsid w:val="005F0C46"/>
    <w:rsid w:val="005F1552"/>
    <w:rsid w:val="005F3765"/>
    <w:rsid w:val="006031F5"/>
    <w:rsid w:val="006056D0"/>
    <w:rsid w:val="00605DE7"/>
    <w:rsid w:val="00612069"/>
    <w:rsid w:val="006169F4"/>
    <w:rsid w:val="00616AEC"/>
    <w:rsid w:val="00620010"/>
    <w:rsid w:val="0062152C"/>
    <w:rsid w:val="00623E4A"/>
    <w:rsid w:val="00633B9E"/>
    <w:rsid w:val="006344C7"/>
    <w:rsid w:val="0063491F"/>
    <w:rsid w:val="006350CE"/>
    <w:rsid w:val="00635148"/>
    <w:rsid w:val="00637AF4"/>
    <w:rsid w:val="00643C1E"/>
    <w:rsid w:val="006458AC"/>
    <w:rsid w:val="00657D07"/>
    <w:rsid w:val="00660985"/>
    <w:rsid w:val="00664476"/>
    <w:rsid w:val="0066771C"/>
    <w:rsid w:val="00671578"/>
    <w:rsid w:val="00675582"/>
    <w:rsid w:val="006806CA"/>
    <w:rsid w:val="0068372F"/>
    <w:rsid w:val="00685CD4"/>
    <w:rsid w:val="00686045"/>
    <w:rsid w:val="00691D2D"/>
    <w:rsid w:val="00694AF8"/>
    <w:rsid w:val="00695728"/>
    <w:rsid w:val="00695F79"/>
    <w:rsid w:val="00696DF1"/>
    <w:rsid w:val="006978F2"/>
    <w:rsid w:val="006A1D46"/>
    <w:rsid w:val="006A5008"/>
    <w:rsid w:val="006A56B9"/>
    <w:rsid w:val="006A596B"/>
    <w:rsid w:val="006B0813"/>
    <w:rsid w:val="006C69C9"/>
    <w:rsid w:val="006D12ED"/>
    <w:rsid w:val="006D4774"/>
    <w:rsid w:val="006D6F53"/>
    <w:rsid w:val="006D70EB"/>
    <w:rsid w:val="006F30FD"/>
    <w:rsid w:val="00707963"/>
    <w:rsid w:val="00711B31"/>
    <w:rsid w:val="00713406"/>
    <w:rsid w:val="00713CB9"/>
    <w:rsid w:val="00720281"/>
    <w:rsid w:val="00720386"/>
    <w:rsid w:val="0072293D"/>
    <w:rsid w:val="0072308E"/>
    <w:rsid w:val="007233A1"/>
    <w:rsid w:val="007345C0"/>
    <w:rsid w:val="007365FB"/>
    <w:rsid w:val="00747294"/>
    <w:rsid w:val="00751D58"/>
    <w:rsid w:val="00754054"/>
    <w:rsid w:val="00757651"/>
    <w:rsid w:val="00770AE1"/>
    <w:rsid w:val="00772447"/>
    <w:rsid w:val="00772840"/>
    <w:rsid w:val="0079240D"/>
    <w:rsid w:val="007B1104"/>
    <w:rsid w:val="007B1201"/>
    <w:rsid w:val="007C21E8"/>
    <w:rsid w:val="007C2898"/>
    <w:rsid w:val="007C6ADA"/>
    <w:rsid w:val="007C7F44"/>
    <w:rsid w:val="007E6A23"/>
    <w:rsid w:val="007F14BA"/>
    <w:rsid w:val="00800826"/>
    <w:rsid w:val="00806508"/>
    <w:rsid w:val="00814E01"/>
    <w:rsid w:val="00821A3E"/>
    <w:rsid w:val="00827D5A"/>
    <w:rsid w:val="00830DDB"/>
    <w:rsid w:val="008314B7"/>
    <w:rsid w:val="00833DBF"/>
    <w:rsid w:val="00841B0E"/>
    <w:rsid w:val="008543AA"/>
    <w:rsid w:val="00855DDB"/>
    <w:rsid w:val="00865040"/>
    <w:rsid w:val="0087231E"/>
    <w:rsid w:val="00874795"/>
    <w:rsid w:val="00874D27"/>
    <w:rsid w:val="008752D5"/>
    <w:rsid w:val="0087735A"/>
    <w:rsid w:val="00880535"/>
    <w:rsid w:val="008A1F03"/>
    <w:rsid w:val="008A3C02"/>
    <w:rsid w:val="008A746A"/>
    <w:rsid w:val="008A79B3"/>
    <w:rsid w:val="008B4B80"/>
    <w:rsid w:val="008C154D"/>
    <w:rsid w:val="008C54E0"/>
    <w:rsid w:val="008D0182"/>
    <w:rsid w:val="008D040E"/>
    <w:rsid w:val="008D5750"/>
    <w:rsid w:val="008E3334"/>
    <w:rsid w:val="008E3CBB"/>
    <w:rsid w:val="008F1CB0"/>
    <w:rsid w:val="008F289B"/>
    <w:rsid w:val="008F322C"/>
    <w:rsid w:val="008F6892"/>
    <w:rsid w:val="00904FA9"/>
    <w:rsid w:val="0090523D"/>
    <w:rsid w:val="0090616D"/>
    <w:rsid w:val="009064D6"/>
    <w:rsid w:val="00916C2A"/>
    <w:rsid w:val="00917526"/>
    <w:rsid w:val="0092188B"/>
    <w:rsid w:val="0092554E"/>
    <w:rsid w:val="009263F6"/>
    <w:rsid w:val="00932C23"/>
    <w:rsid w:val="00935BA2"/>
    <w:rsid w:val="00947ACC"/>
    <w:rsid w:val="00954A13"/>
    <w:rsid w:val="009550CD"/>
    <w:rsid w:val="00960448"/>
    <w:rsid w:val="009613EA"/>
    <w:rsid w:val="0096418C"/>
    <w:rsid w:val="00964AB2"/>
    <w:rsid w:val="00965850"/>
    <w:rsid w:val="00965BA2"/>
    <w:rsid w:val="009717B2"/>
    <w:rsid w:val="0097201A"/>
    <w:rsid w:val="00973457"/>
    <w:rsid w:val="009743BE"/>
    <w:rsid w:val="00974661"/>
    <w:rsid w:val="0097533F"/>
    <w:rsid w:val="00977D0C"/>
    <w:rsid w:val="00982735"/>
    <w:rsid w:val="0099016A"/>
    <w:rsid w:val="009912B6"/>
    <w:rsid w:val="009A1808"/>
    <w:rsid w:val="009A3B10"/>
    <w:rsid w:val="009A6926"/>
    <w:rsid w:val="009B10AA"/>
    <w:rsid w:val="009B443C"/>
    <w:rsid w:val="009C1DB5"/>
    <w:rsid w:val="009C37B0"/>
    <w:rsid w:val="009C59DA"/>
    <w:rsid w:val="009D5955"/>
    <w:rsid w:val="009D5BF8"/>
    <w:rsid w:val="009D7B9F"/>
    <w:rsid w:val="009E2857"/>
    <w:rsid w:val="009E4FE7"/>
    <w:rsid w:val="009F0401"/>
    <w:rsid w:val="00A0055D"/>
    <w:rsid w:val="00A01130"/>
    <w:rsid w:val="00A02DE2"/>
    <w:rsid w:val="00A070F8"/>
    <w:rsid w:val="00A129B8"/>
    <w:rsid w:val="00A14A47"/>
    <w:rsid w:val="00A21EAF"/>
    <w:rsid w:val="00A30D9E"/>
    <w:rsid w:val="00A3181D"/>
    <w:rsid w:val="00A371E6"/>
    <w:rsid w:val="00A42944"/>
    <w:rsid w:val="00A42A40"/>
    <w:rsid w:val="00A56FFE"/>
    <w:rsid w:val="00A609E2"/>
    <w:rsid w:val="00A72A4A"/>
    <w:rsid w:val="00A72BF0"/>
    <w:rsid w:val="00A75387"/>
    <w:rsid w:val="00A80848"/>
    <w:rsid w:val="00A82050"/>
    <w:rsid w:val="00A8394A"/>
    <w:rsid w:val="00A86350"/>
    <w:rsid w:val="00A87621"/>
    <w:rsid w:val="00AA537C"/>
    <w:rsid w:val="00AC3E46"/>
    <w:rsid w:val="00AC7BB0"/>
    <w:rsid w:val="00AD7D61"/>
    <w:rsid w:val="00AE209E"/>
    <w:rsid w:val="00AE6193"/>
    <w:rsid w:val="00AF1240"/>
    <w:rsid w:val="00AF1467"/>
    <w:rsid w:val="00AF1D74"/>
    <w:rsid w:val="00AF3394"/>
    <w:rsid w:val="00AF43E6"/>
    <w:rsid w:val="00AF59BE"/>
    <w:rsid w:val="00AF7D89"/>
    <w:rsid w:val="00B00A68"/>
    <w:rsid w:val="00B030D4"/>
    <w:rsid w:val="00B17F4D"/>
    <w:rsid w:val="00B24ACF"/>
    <w:rsid w:val="00B341FB"/>
    <w:rsid w:val="00B40445"/>
    <w:rsid w:val="00B42D0E"/>
    <w:rsid w:val="00B5008B"/>
    <w:rsid w:val="00B536D7"/>
    <w:rsid w:val="00B53A3C"/>
    <w:rsid w:val="00B560CC"/>
    <w:rsid w:val="00B61230"/>
    <w:rsid w:val="00B62B21"/>
    <w:rsid w:val="00B648F4"/>
    <w:rsid w:val="00B67A54"/>
    <w:rsid w:val="00B71296"/>
    <w:rsid w:val="00B72E75"/>
    <w:rsid w:val="00B77D9A"/>
    <w:rsid w:val="00B85D2A"/>
    <w:rsid w:val="00B866F0"/>
    <w:rsid w:val="00B8760A"/>
    <w:rsid w:val="00B9023F"/>
    <w:rsid w:val="00B910FB"/>
    <w:rsid w:val="00B917CC"/>
    <w:rsid w:val="00B922B3"/>
    <w:rsid w:val="00BA1245"/>
    <w:rsid w:val="00BA506C"/>
    <w:rsid w:val="00BB032D"/>
    <w:rsid w:val="00BB0A40"/>
    <w:rsid w:val="00BB0B8A"/>
    <w:rsid w:val="00BB1730"/>
    <w:rsid w:val="00BB43F6"/>
    <w:rsid w:val="00BB7326"/>
    <w:rsid w:val="00BC46BB"/>
    <w:rsid w:val="00BD0C55"/>
    <w:rsid w:val="00BD4A93"/>
    <w:rsid w:val="00BD64CB"/>
    <w:rsid w:val="00BE034C"/>
    <w:rsid w:val="00BE04C0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8A"/>
    <w:rsid w:val="00C321AC"/>
    <w:rsid w:val="00C32A12"/>
    <w:rsid w:val="00C3420D"/>
    <w:rsid w:val="00C406C3"/>
    <w:rsid w:val="00C42DBE"/>
    <w:rsid w:val="00C50A52"/>
    <w:rsid w:val="00C50B59"/>
    <w:rsid w:val="00C513F3"/>
    <w:rsid w:val="00C534AE"/>
    <w:rsid w:val="00C6133B"/>
    <w:rsid w:val="00C65137"/>
    <w:rsid w:val="00C7239C"/>
    <w:rsid w:val="00C75137"/>
    <w:rsid w:val="00C7770D"/>
    <w:rsid w:val="00C80725"/>
    <w:rsid w:val="00C92BDF"/>
    <w:rsid w:val="00C94C25"/>
    <w:rsid w:val="00C95364"/>
    <w:rsid w:val="00CA034A"/>
    <w:rsid w:val="00CA044D"/>
    <w:rsid w:val="00CA13E3"/>
    <w:rsid w:val="00CA1AD8"/>
    <w:rsid w:val="00CA1D0D"/>
    <w:rsid w:val="00CA20F9"/>
    <w:rsid w:val="00CA522A"/>
    <w:rsid w:val="00CC27A5"/>
    <w:rsid w:val="00CC7105"/>
    <w:rsid w:val="00CD21A2"/>
    <w:rsid w:val="00CD30E6"/>
    <w:rsid w:val="00CD3891"/>
    <w:rsid w:val="00CE3213"/>
    <w:rsid w:val="00CE4D57"/>
    <w:rsid w:val="00CF4881"/>
    <w:rsid w:val="00D0147F"/>
    <w:rsid w:val="00D02F31"/>
    <w:rsid w:val="00D059AC"/>
    <w:rsid w:val="00D16292"/>
    <w:rsid w:val="00D16F5B"/>
    <w:rsid w:val="00D26D21"/>
    <w:rsid w:val="00D305CC"/>
    <w:rsid w:val="00D32CE6"/>
    <w:rsid w:val="00D407D4"/>
    <w:rsid w:val="00D42847"/>
    <w:rsid w:val="00D42A7C"/>
    <w:rsid w:val="00D42B6B"/>
    <w:rsid w:val="00D602D2"/>
    <w:rsid w:val="00D6394F"/>
    <w:rsid w:val="00D642D9"/>
    <w:rsid w:val="00D64555"/>
    <w:rsid w:val="00D7453C"/>
    <w:rsid w:val="00D768E1"/>
    <w:rsid w:val="00D82976"/>
    <w:rsid w:val="00D82B16"/>
    <w:rsid w:val="00D840F2"/>
    <w:rsid w:val="00D902C3"/>
    <w:rsid w:val="00D940C6"/>
    <w:rsid w:val="00D94B5D"/>
    <w:rsid w:val="00DA2636"/>
    <w:rsid w:val="00DB754B"/>
    <w:rsid w:val="00DC2EB3"/>
    <w:rsid w:val="00DD0B2D"/>
    <w:rsid w:val="00DE0140"/>
    <w:rsid w:val="00DF29C1"/>
    <w:rsid w:val="00DF54D9"/>
    <w:rsid w:val="00DF5D64"/>
    <w:rsid w:val="00E01EEF"/>
    <w:rsid w:val="00E0579D"/>
    <w:rsid w:val="00E1091D"/>
    <w:rsid w:val="00E14AC6"/>
    <w:rsid w:val="00E21598"/>
    <w:rsid w:val="00E21662"/>
    <w:rsid w:val="00E25AD0"/>
    <w:rsid w:val="00E26869"/>
    <w:rsid w:val="00E27325"/>
    <w:rsid w:val="00E30DF8"/>
    <w:rsid w:val="00E339D0"/>
    <w:rsid w:val="00E4081F"/>
    <w:rsid w:val="00E4526F"/>
    <w:rsid w:val="00E47B82"/>
    <w:rsid w:val="00E53D67"/>
    <w:rsid w:val="00E545F7"/>
    <w:rsid w:val="00E56917"/>
    <w:rsid w:val="00E57B7C"/>
    <w:rsid w:val="00E628DE"/>
    <w:rsid w:val="00E71FC8"/>
    <w:rsid w:val="00E755B9"/>
    <w:rsid w:val="00E7611A"/>
    <w:rsid w:val="00E8075C"/>
    <w:rsid w:val="00E850CE"/>
    <w:rsid w:val="00E861B1"/>
    <w:rsid w:val="00E90201"/>
    <w:rsid w:val="00E9262D"/>
    <w:rsid w:val="00E95DD4"/>
    <w:rsid w:val="00E965DD"/>
    <w:rsid w:val="00EA2D0A"/>
    <w:rsid w:val="00EA5E16"/>
    <w:rsid w:val="00EB286A"/>
    <w:rsid w:val="00EB6CDA"/>
    <w:rsid w:val="00EC2887"/>
    <w:rsid w:val="00EC7C4D"/>
    <w:rsid w:val="00ED314F"/>
    <w:rsid w:val="00EE4425"/>
    <w:rsid w:val="00EE558F"/>
    <w:rsid w:val="00EE6410"/>
    <w:rsid w:val="00EF3118"/>
    <w:rsid w:val="00EF4756"/>
    <w:rsid w:val="00EF4C33"/>
    <w:rsid w:val="00EF7E47"/>
    <w:rsid w:val="00F010F0"/>
    <w:rsid w:val="00F01665"/>
    <w:rsid w:val="00F032D3"/>
    <w:rsid w:val="00F120A7"/>
    <w:rsid w:val="00F228A1"/>
    <w:rsid w:val="00F2523B"/>
    <w:rsid w:val="00F33509"/>
    <w:rsid w:val="00F3481C"/>
    <w:rsid w:val="00F370DE"/>
    <w:rsid w:val="00F37462"/>
    <w:rsid w:val="00F37771"/>
    <w:rsid w:val="00F40265"/>
    <w:rsid w:val="00F465B7"/>
    <w:rsid w:val="00F56A71"/>
    <w:rsid w:val="00F61CA3"/>
    <w:rsid w:val="00F65A77"/>
    <w:rsid w:val="00F7169A"/>
    <w:rsid w:val="00F76ECE"/>
    <w:rsid w:val="00F81286"/>
    <w:rsid w:val="00F81AE5"/>
    <w:rsid w:val="00F83EB4"/>
    <w:rsid w:val="00F84476"/>
    <w:rsid w:val="00F86AB0"/>
    <w:rsid w:val="00F94AAE"/>
    <w:rsid w:val="00F9584F"/>
    <w:rsid w:val="00FA0FAA"/>
    <w:rsid w:val="00FA6142"/>
    <w:rsid w:val="00FA6F00"/>
    <w:rsid w:val="00FB31BA"/>
    <w:rsid w:val="00FB479E"/>
    <w:rsid w:val="00FC1017"/>
    <w:rsid w:val="00FC4A70"/>
    <w:rsid w:val="00FC4D49"/>
    <w:rsid w:val="00FC6AAA"/>
    <w:rsid w:val="00FD620A"/>
    <w:rsid w:val="00FE213E"/>
    <w:rsid w:val="00FE2614"/>
    <w:rsid w:val="00FE2F4B"/>
    <w:rsid w:val="00FF056A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02A48DE9"/>
  <w15:docId w15:val="{03B5AFE3-3A94-4F0B-AC3B-A37FBD5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>
      <w:pPr>
        <w:spacing w:before="120" w:after="24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963"/>
    <w:pPr>
      <w:spacing w:after="280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02D2"/>
    <w:pPr>
      <w:keepNext/>
      <w:tabs>
        <w:tab w:val="left" w:pos="0"/>
        <w:tab w:val="left" w:pos="120"/>
      </w:tabs>
      <w:spacing w:before="360" w:after="24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4631B1"/>
    <w:pPr>
      <w:keepNext/>
      <w:spacing w:before="240" w:after="24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1C5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1D51C5"/>
    <w:pPr>
      <w:keepNext/>
      <w:spacing w:before="240" w:after="240"/>
      <w:outlineLvl w:val="3"/>
    </w:pPr>
    <w:rPr>
      <w:b/>
      <w:bCs/>
      <w:lang w:val="en-GB" w:eastAsia="en-GB"/>
    </w:rPr>
  </w:style>
  <w:style w:type="paragraph" w:styleId="Heading5">
    <w:name w:val="heading 5"/>
    <w:aliases w:val="Heading 4A"/>
    <w:basedOn w:val="Normal"/>
    <w:next w:val="Normal"/>
    <w:uiPriority w:val="9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02D2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7345C0"/>
    <w:pPr>
      <w:spacing w:before="0"/>
    </w:pPr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uiPriority w:val="99"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uiPriority w:val="59"/>
    <w:rsid w:val="00C513F3"/>
    <w:pPr>
      <w:kinsoku w:val="0"/>
      <w:overflowPunct w:val="0"/>
      <w:autoSpaceDE w:val="0"/>
      <w:autoSpaceDN w:val="0"/>
      <w:snapToGrid w:val="0"/>
      <w:spacing w:after="120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1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355E7C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uiPriority w:val="99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uiPriority w:val="99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355E7C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4631B1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4A1A98"/>
    <w:pPr>
      <w:spacing w:before="0" w:after="240"/>
      <w:ind w:left="714" w:hanging="357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D51C5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1D51C5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paragraph" w:customStyle="1" w:styleId="BlockquoteDAISY">
    <w:name w:val="Blockquote (DAISY)"/>
    <w:basedOn w:val="Normal"/>
    <w:rsid w:val="003B66F9"/>
    <w:pPr>
      <w:spacing w:before="240" w:after="240"/>
      <w:ind w:left="1701" w:right="1701"/>
      <w:contextualSpacing/>
    </w:pPr>
    <w:rPr>
      <w:lang w:val="sv-SE" w:eastAsia="sv-SE"/>
    </w:rPr>
  </w:style>
  <w:style w:type="character" w:customStyle="1" w:styleId="ListBullet">
    <w:name w:val="ListBullet"/>
    <w:qFormat/>
    <w:rsid w:val="00620010"/>
    <w:rPr>
      <w:rFonts w:ascii="Arial" w:hAnsi="Arial"/>
      <w:color w:val="760000"/>
      <w:sz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D305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CC0"/>
    <w:rPr>
      <w:rFonts w:ascii="Arial" w:hAnsi="Arial"/>
      <w:sz w:val="36"/>
      <w:szCs w:val="24"/>
      <w:lang w:val="en-AU" w:eastAsia="en-US"/>
    </w:rPr>
  </w:style>
  <w:style w:type="paragraph" w:customStyle="1" w:styleId="StyleimagecaptionBold">
    <w:name w:val="Style imagecaption + Bold"/>
    <w:basedOn w:val="imagecaption"/>
    <w:rsid w:val="00B8760A"/>
    <w:rPr>
      <w:b/>
      <w:bCs/>
    </w:rPr>
  </w:style>
  <w:style w:type="character" w:customStyle="1" w:styleId="HeaderChar">
    <w:name w:val="Header Char"/>
    <w:basedOn w:val="DefaultParagraphFont"/>
    <w:link w:val="Header"/>
    <w:rsid w:val="00964AB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4AB2"/>
    <w:rPr>
      <w:rFonts w:ascii="Arial" w:hAnsi="Arial"/>
      <w:sz w:val="36"/>
      <w:szCs w:val="24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AE5"/>
    <w:rPr>
      <w:rFonts w:ascii="Arial" w:hAnsi="Arial"/>
      <w:sz w:val="36"/>
      <w:lang w:val="en-GB" w:eastAsia="en-US"/>
    </w:rPr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link w:val="ListParagraph"/>
    <w:uiPriority w:val="34"/>
    <w:qFormat/>
    <w:locked/>
    <w:rsid w:val="00695728"/>
    <w:rPr>
      <w:rFonts w:ascii="Arial" w:hAnsi="Arial"/>
      <w:sz w:val="36"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F7169A"/>
    <w:rPr>
      <w:i/>
      <w:iCs/>
      <w:color w:val="404040" w:themeColor="text1" w:themeTint="BF"/>
    </w:rPr>
  </w:style>
  <w:style w:type="paragraph" w:customStyle="1" w:styleId="Level2">
    <w:name w:val="Level 2"/>
    <w:basedOn w:val="ListParagraph"/>
    <w:link w:val="Level2Char"/>
    <w:rsid w:val="00A609E2"/>
    <w:pPr>
      <w:numPr>
        <w:numId w:val="24"/>
      </w:numPr>
      <w:shd w:val="clear" w:color="auto" w:fill="F2DBDB" w:themeFill="accent2" w:themeFillTint="33"/>
      <w:spacing w:before="200" w:after="200" w:line="480" w:lineRule="auto"/>
      <w:ind w:left="714" w:hanging="357"/>
    </w:pPr>
    <w:rPr>
      <w:rFonts w:cs="Arial"/>
      <w:b/>
      <w:bCs/>
      <w:sz w:val="26"/>
      <w:szCs w:val="26"/>
    </w:rPr>
  </w:style>
  <w:style w:type="character" w:customStyle="1" w:styleId="Level2Char">
    <w:name w:val="Level 2 Char"/>
    <w:basedOn w:val="ListParagraphChar"/>
    <w:link w:val="Level2"/>
    <w:rsid w:val="00A609E2"/>
    <w:rPr>
      <w:rFonts w:ascii="Arial" w:hAnsi="Arial" w:cs="Arial"/>
      <w:b/>
      <w:bCs/>
      <w:sz w:val="26"/>
      <w:szCs w:val="26"/>
      <w:shd w:val="clear" w:color="auto" w:fill="F2DBDB" w:themeFill="accent2" w:themeFillTint="33"/>
      <w:lang w:val="en-GB" w:eastAsia="en-GB"/>
    </w:rPr>
  </w:style>
  <w:style w:type="paragraph" w:customStyle="1" w:styleId="BodyTextUse">
    <w:name w:val="Body Text (Use)"/>
    <w:basedOn w:val="Normal"/>
    <w:link w:val="BodyTextUseChar"/>
    <w:qFormat/>
    <w:rsid w:val="00A609E2"/>
    <w:pPr>
      <w:spacing w:before="0" w:after="220" w:line="259" w:lineRule="auto"/>
      <w:ind w:left="709" w:hanging="709"/>
      <w:jc w:val="both"/>
    </w:pPr>
    <w:rPr>
      <w:rFonts w:asciiTheme="minorHAnsi" w:eastAsiaTheme="minorHAnsi" w:hAnsiTheme="minorHAnsi" w:cstheme="minorBidi"/>
      <w:sz w:val="24"/>
      <w:lang w:val="en-NZ"/>
    </w:rPr>
  </w:style>
  <w:style w:type="character" w:customStyle="1" w:styleId="BodyTextUseChar">
    <w:name w:val="Body Text (Use) Char"/>
    <w:basedOn w:val="DefaultParagraphFont"/>
    <w:link w:val="BodyTextUse"/>
    <w:rsid w:val="00A609E2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Heading5">
    <w:name w:val="Style Heading 5"/>
    <w:basedOn w:val="Heading3"/>
    <w:rsid w:val="00713406"/>
    <w:rPr>
      <w:iCs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077913"/>
    <w:pPr>
      <w:keepLines/>
      <w:tabs>
        <w:tab w:val="clear" w:pos="0"/>
        <w:tab w:val="clear" w:pos="120"/>
      </w:tabs>
      <w:spacing w:before="0" w:after="0" w:line="259" w:lineRule="auto"/>
      <w:outlineLvl w:val="9"/>
    </w:pPr>
    <w:rPr>
      <w:rFonts w:ascii="Calibri" w:eastAsiaTheme="majorEastAsia" w:hAnsi="Calibri" w:cstheme="majorBidi"/>
      <w:bCs w:val="0"/>
      <w:color w:val="365F91" w:themeColor="accent1" w:themeShade="BF"/>
      <w:kern w:val="0"/>
      <w:sz w:val="32"/>
      <w:szCs w:val="52"/>
      <w:lang w:val="en-US"/>
    </w:rPr>
  </w:style>
  <w:style w:type="paragraph" w:styleId="TOC2">
    <w:name w:val="toc 2"/>
    <w:basedOn w:val="Normal"/>
    <w:next w:val="Normal"/>
    <w:autoRedefine/>
    <w:semiHidden/>
    <w:unhideWhenUsed/>
    <w:rsid w:val="004205F0"/>
    <w:pPr>
      <w:spacing w:after="100"/>
      <w:ind w:left="360"/>
    </w:pPr>
  </w:style>
  <w:style w:type="paragraph" w:styleId="TOC1">
    <w:name w:val="toc 1"/>
    <w:basedOn w:val="Normal"/>
    <w:next w:val="Normal"/>
    <w:autoRedefine/>
    <w:semiHidden/>
    <w:unhideWhenUsed/>
    <w:rsid w:val="004205F0"/>
    <w:pPr>
      <w:spacing w:after="100"/>
    </w:pPr>
  </w:style>
  <w:style w:type="paragraph" w:styleId="TOC3">
    <w:name w:val="toc 3"/>
    <w:basedOn w:val="Normal"/>
    <w:next w:val="Normal"/>
    <w:autoRedefine/>
    <w:semiHidden/>
    <w:unhideWhenUsed/>
    <w:rsid w:val="004205F0"/>
    <w:pPr>
      <w:spacing w:after="100"/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85D2A"/>
    <w:pPr>
      <w:ind w:left="284"/>
    </w:pPr>
    <w:rPr>
      <w:b/>
      <w:iCs/>
    </w:rPr>
  </w:style>
  <w:style w:type="character" w:customStyle="1" w:styleId="QuoteChar">
    <w:name w:val="Quote Char"/>
    <w:basedOn w:val="DefaultParagraphFont"/>
    <w:link w:val="Quote"/>
    <w:uiPriority w:val="29"/>
    <w:rsid w:val="00B85D2A"/>
    <w:rPr>
      <w:rFonts w:ascii="Arial" w:hAnsi="Arial"/>
      <w:b/>
      <w:iCs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buseinquiryresponse.govt.nz/assets/Uploads/Cabinet-papers/Easy-read/27-March-SOU-Cabinet-paper-and-Minute-for-proactive-release-marked-up_Redacted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abuseinquiryresponse.govt.n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abuseincare.org.nz/our-progress/news/panui-april-2024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inyurl.com/3xj584p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8F8759-FF8D-40EB-9DD5-1E6D3E52AD08}">
  <we:reference id="wa104380526" version="1.0.33.0" store="en-US" storeType="OMEX"/>
  <we:alternateReferences>
    <we:reference id="WA104380526" version="1.0.33.0" store="WA1043805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29</TotalTime>
  <Pages>5</Pages>
  <Words>642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11</cp:revision>
  <cp:lastPrinted>1900-12-31T12:00:00Z</cp:lastPrinted>
  <dcterms:created xsi:type="dcterms:W3CDTF">2024-06-09T23:30:00Z</dcterms:created>
  <dcterms:modified xsi:type="dcterms:W3CDTF">2024-06-14T06:26:00Z</dcterms:modified>
</cp:coreProperties>
</file>